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FF" w:rsidRDefault="0036298C" w:rsidP="0036298C">
      <w:pPr>
        <w:jc w:val="center"/>
        <w:rPr>
          <w:b/>
        </w:rPr>
      </w:pPr>
      <w:r w:rsidRPr="00F4084A">
        <w:rPr>
          <w:rFonts w:cs="Arial"/>
          <w:b/>
          <w:noProof/>
          <w:sz w:val="28"/>
          <w:szCs w:val="28"/>
          <w:lang w:eastAsia="en-GB"/>
        </w:rPr>
        <w:drawing>
          <wp:inline distT="0" distB="0" distL="0" distR="0" wp14:anchorId="76937803" wp14:editId="12700F44">
            <wp:extent cx="2876550" cy="1714500"/>
            <wp:effectExtent l="0" t="0" r="0" b="0"/>
            <wp:docPr id="1" name="Picture 1" descr="\\glenpdc\company\LOGOS Various\GLEN 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pdc\company\LOGOS Various\GLEN H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714500"/>
                    </a:xfrm>
                    <a:prstGeom prst="rect">
                      <a:avLst/>
                    </a:prstGeom>
                    <a:noFill/>
                    <a:ln>
                      <a:noFill/>
                    </a:ln>
                  </pic:spPr>
                </pic:pic>
              </a:graphicData>
            </a:graphic>
          </wp:inline>
        </w:drawing>
      </w:r>
    </w:p>
    <w:p w:rsidR="005C29FF" w:rsidRDefault="005C29FF" w:rsidP="005C29FF">
      <w:pPr>
        <w:rPr>
          <w:b/>
        </w:rPr>
      </w:pPr>
    </w:p>
    <w:p w:rsidR="005C29FF" w:rsidRDefault="0036298C" w:rsidP="005C29FF">
      <w:pPr>
        <w:jc w:val="center"/>
        <w:rPr>
          <w:b/>
          <w:sz w:val="28"/>
        </w:rPr>
      </w:pPr>
      <w:r>
        <w:rPr>
          <w:b/>
          <w:sz w:val="28"/>
        </w:rPr>
        <w:t>Employee</w:t>
      </w:r>
      <w:r w:rsidR="00472E32">
        <w:rPr>
          <w:b/>
          <w:sz w:val="28"/>
        </w:rPr>
        <w:t>/Governing Body Member</w:t>
      </w:r>
      <w:r>
        <w:rPr>
          <w:b/>
          <w:sz w:val="28"/>
        </w:rPr>
        <w:t xml:space="preserve"> </w:t>
      </w:r>
      <w:r w:rsidR="005C29FF">
        <w:rPr>
          <w:b/>
          <w:sz w:val="28"/>
        </w:rPr>
        <w:t>Fair Processing Notice</w:t>
      </w:r>
    </w:p>
    <w:p w:rsidR="0036298C" w:rsidRDefault="0036298C" w:rsidP="005C29FF">
      <w:pPr>
        <w:jc w:val="center"/>
        <w:rPr>
          <w:b/>
          <w:sz w:val="28"/>
        </w:rPr>
      </w:pPr>
    </w:p>
    <w:p w:rsidR="005C29FF" w:rsidRPr="00FE46F7" w:rsidRDefault="005C29FF" w:rsidP="005C29FF">
      <w:pPr>
        <w:jc w:val="center"/>
        <w:rPr>
          <w:b/>
          <w:sz w:val="24"/>
          <w:szCs w:val="24"/>
        </w:rPr>
      </w:pPr>
      <w:r w:rsidRPr="00FE46F7">
        <w:rPr>
          <w:sz w:val="24"/>
          <w:szCs w:val="24"/>
        </w:rPr>
        <w:t xml:space="preserve">(How we use </w:t>
      </w:r>
      <w:r w:rsidR="00FE46F7">
        <w:rPr>
          <w:sz w:val="24"/>
          <w:szCs w:val="24"/>
        </w:rPr>
        <w:t>e</w:t>
      </w:r>
      <w:r w:rsidRPr="00FE46F7">
        <w:rPr>
          <w:sz w:val="24"/>
          <w:szCs w:val="24"/>
        </w:rPr>
        <w:t>mployee information)</w:t>
      </w:r>
    </w:p>
    <w:p w:rsidR="005C29FF" w:rsidRDefault="00472E32" w:rsidP="005C29FF">
      <w:r>
        <w:rPr>
          <w:sz w:val="24"/>
          <w:szCs w:val="24"/>
        </w:rPr>
        <w:pict>
          <v:rect id="_x0000_i1025" style="width:0;height:1.5pt" o:hralign="center" o:hrstd="t" o:hr="t" fillcolor="#a0a0a0" stroked="f"/>
        </w:pict>
      </w:r>
    </w:p>
    <w:p w:rsidR="005C29FF" w:rsidRDefault="005C29FF" w:rsidP="005C29FF"/>
    <w:p w:rsidR="005C29FF" w:rsidRPr="00A42E80" w:rsidRDefault="005C29FF" w:rsidP="005C29FF">
      <w:pPr>
        <w:spacing w:line="360" w:lineRule="auto"/>
        <w:rPr>
          <w:sz w:val="22"/>
          <w:szCs w:val="22"/>
        </w:rPr>
      </w:pPr>
    </w:p>
    <w:p w:rsidR="005C29FF" w:rsidRPr="00FE46F7" w:rsidRDefault="005C29FF" w:rsidP="0036298C">
      <w:pPr>
        <w:spacing w:line="360" w:lineRule="auto"/>
        <w:jc w:val="both"/>
        <w:rPr>
          <w:sz w:val="24"/>
          <w:szCs w:val="24"/>
        </w:rPr>
      </w:pPr>
      <w:r w:rsidRPr="00FE46F7">
        <w:rPr>
          <w:sz w:val="24"/>
          <w:szCs w:val="24"/>
        </w:rPr>
        <w:t xml:space="preserve">This </w:t>
      </w:r>
      <w:r w:rsidR="00FE46F7" w:rsidRPr="00FE46F7">
        <w:rPr>
          <w:sz w:val="24"/>
          <w:szCs w:val="24"/>
        </w:rPr>
        <w:t>N</w:t>
      </w:r>
      <w:r w:rsidRPr="00FE46F7">
        <w:rPr>
          <w:sz w:val="24"/>
          <w:szCs w:val="24"/>
        </w:rPr>
        <w:t>otice explains what information we collect, when we collect it and how we use this. During the course of our activities we will process personal data (which may be held on paper, electronically, or otherwise) about you and we recognise the need to treat it in an appropriate and lawful manner. The purpose of this notice is to make you aware of how we will handle your information.</w:t>
      </w:r>
    </w:p>
    <w:p w:rsidR="005C29FF" w:rsidRPr="00FE46F7" w:rsidRDefault="005C29FF" w:rsidP="0036298C">
      <w:pPr>
        <w:spacing w:line="360" w:lineRule="auto"/>
        <w:jc w:val="both"/>
        <w:rPr>
          <w:sz w:val="24"/>
          <w:szCs w:val="24"/>
        </w:rPr>
      </w:pPr>
    </w:p>
    <w:p w:rsidR="005C29FF" w:rsidRPr="00FE46F7" w:rsidRDefault="0036298C" w:rsidP="0036298C">
      <w:pPr>
        <w:numPr>
          <w:ilvl w:val="0"/>
          <w:numId w:val="5"/>
        </w:numPr>
        <w:spacing w:line="360" w:lineRule="auto"/>
        <w:ind w:left="426" w:hanging="426"/>
        <w:jc w:val="both"/>
        <w:rPr>
          <w:sz w:val="24"/>
          <w:szCs w:val="24"/>
        </w:rPr>
      </w:pPr>
      <w:r w:rsidRPr="00FE46F7">
        <w:rPr>
          <w:sz w:val="24"/>
          <w:szCs w:val="24"/>
        </w:rPr>
        <w:t xml:space="preserve">Glen Housing Association </w:t>
      </w:r>
      <w:r w:rsidR="005C29FF" w:rsidRPr="00FE46F7">
        <w:rPr>
          <w:sz w:val="24"/>
          <w:szCs w:val="24"/>
        </w:rPr>
        <w:t xml:space="preserve">(“we” or “us”) is committed to a policy of protecting the rights of individuals with respect to the processing of their personal data and adhere to guidelines published in the [Data Protection Act of 1998] and the General Data Protection Regulation (EU) 2016/679 which is applicable from the 25th May 2018, together with any domestic laws subsequently enacted.  We collect and use personal data for a variety of reasons.  </w:t>
      </w:r>
    </w:p>
    <w:p w:rsidR="005C29FF" w:rsidRPr="00FE46F7" w:rsidRDefault="005C29FF" w:rsidP="0036298C">
      <w:pPr>
        <w:spacing w:line="360" w:lineRule="auto"/>
        <w:ind w:left="426"/>
        <w:jc w:val="both"/>
        <w:rPr>
          <w:sz w:val="24"/>
          <w:szCs w:val="24"/>
        </w:rPr>
      </w:pPr>
    </w:p>
    <w:p w:rsidR="005C29FF" w:rsidRPr="00FE46F7" w:rsidRDefault="005C29FF" w:rsidP="0036298C">
      <w:pPr>
        <w:spacing w:line="360" w:lineRule="auto"/>
        <w:jc w:val="both"/>
        <w:rPr>
          <w:sz w:val="24"/>
          <w:szCs w:val="24"/>
        </w:rPr>
      </w:pPr>
      <w:r w:rsidRPr="00FE46F7">
        <w:rPr>
          <w:sz w:val="24"/>
          <w:szCs w:val="24"/>
        </w:rPr>
        <w:t xml:space="preserve">We are notified as a Data Controller with the Office of the Information Commissioner under registration number </w:t>
      </w:r>
      <w:r w:rsidR="000540AC" w:rsidRPr="00FE46F7">
        <w:rPr>
          <w:sz w:val="24"/>
          <w:szCs w:val="24"/>
        </w:rPr>
        <w:t>Z5641313</w:t>
      </w:r>
      <w:r w:rsidRPr="00FE46F7">
        <w:rPr>
          <w:sz w:val="24"/>
          <w:szCs w:val="24"/>
        </w:rPr>
        <w:t xml:space="preserve"> and we are the data controller of any personal data that you provide to us.</w:t>
      </w:r>
    </w:p>
    <w:p w:rsidR="005C29FF" w:rsidRPr="00FE46F7" w:rsidRDefault="005C29FF" w:rsidP="0036298C">
      <w:pPr>
        <w:spacing w:line="360" w:lineRule="auto"/>
        <w:jc w:val="both"/>
        <w:rPr>
          <w:sz w:val="24"/>
          <w:szCs w:val="24"/>
        </w:rPr>
      </w:pPr>
    </w:p>
    <w:p w:rsidR="005C29FF" w:rsidRPr="00FE46F7" w:rsidRDefault="005C29FF" w:rsidP="0036298C">
      <w:pPr>
        <w:spacing w:line="360" w:lineRule="auto"/>
        <w:jc w:val="both"/>
        <w:rPr>
          <w:sz w:val="24"/>
          <w:szCs w:val="24"/>
        </w:rPr>
      </w:pPr>
      <w:r w:rsidRPr="00FE46F7">
        <w:rPr>
          <w:sz w:val="24"/>
          <w:szCs w:val="24"/>
        </w:rPr>
        <w:t xml:space="preserve">Any questions relating to this notice and our privacy practices should be </w:t>
      </w:r>
      <w:r w:rsidR="000540AC" w:rsidRPr="00FE46F7">
        <w:rPr>
          <w:sz w:val="24"/>
          <w:szCs w:val="24"/>
        </w:rPr>
        <w:t xml:space="preserve">made to:  The Corporate Manager, Glen Housing Association, 28 </w:t>
      </w:r>
      <w:proofErr w:type="spellStart"/>
      <w:r w:rsidR="000540AC" w:rsidRPr="00FE46F7">
        <w:rPr>
          <w:sz w:val="24"/>
          <w:szCs w:val="24"/>
        </w:rPr>
        <w:t>Heimdal</w:t>
      </w:r>
      <w:proofErr w:type="spellEnd"/>
      <w:r w:rsidR="000540AC" w:rsidRPr="00FE46F7">
        <w:rPr>
          <w:sz w:val="24"/>
          <w:szCs w:val="24"/>
        </w:rPr>
        <w:t xml:space="preserve"> Gardens, Glenrothes, Fife KY7 6TZ, Tel No: 01592 621188 or email: </w:t>
      </w:r>
      <w:hyperlink r:id="rId8" w:history="1">
        <w:r w:rsidR="000540AC" w:rsidRPr="00FE46F7">
          <w:rPr>
            <w:rStyle w:val="Hyperlink"/>
            <w:sz w:val="24"/>
            <w:szCs w:val="24"/>
          </w:rPr>
          <w:t>info@glenhousing.co.uk</w:t>
        </w:r>
      </w:hyperlink>
      <w:r w:rsidR="000540AC" w:rsidRPr="00FE46F7">
        <w:rPr>
          <w:sz w:val="24"/>
          <w:szCs w:val="24"/>
        </w:rPr>
        <w:t xml:space="preserve"> </w:t>
      </w:r>
      <w:r w:rsidRPr="00FE46F7">
        <w:rPr>
          <w:sz w:val="24"/>
          <w:szCs w:val="24"/>
        </w:rPr>
        <w:t xml:space="preserve"> </w:t>
      </w:r>
    </w:p>
    <w:p w:rsidR="000540AC" w:rsidRPr="00FE46F7" w:rsidRDefault="000540AC" w:rsidP="0036298C">
      <w:pPr>
        <w:spacing w:line="360" w:lineRule="auto"/>
        <w:jc w:val="both"/>
        <w:rPr>
          <w:sz w:val="24"/>
          <w:szCs w:val="24"/>
        </w:rPr>
      </w:pPr>
    </w:p>
    <w:p w:rsidR="000540AC" w:rsidRPr="00FE46F7" w:rsidRDefault="000540AC" w:rsidP="0036298C">
      <w:pPr>
        <w:spacing w:line="360" w:lineRule="auto"/>
        <w:jc w:val="both"/>
        <w:rPr>
          <w:b/>
          <w:i/>
          <w:sz w:val="24"/>
          <w:szCs w:val="24"/>
        </w:rPr>
      </w:pPr>
    </w:p>
    <w:p w:rsidR="005C29FF" w:rsidRPr="00FE46F7" w:rsidRDefault="005C29FF" w:rsidP="0036298C">
      <w:pPr>
        <w:numPr>
          <w:ilvl w:val="0"/>
          <w:numId w:val="5"/>
        </w:numPr>
        <w:spacing w:line="360" w:lineRule="auto"/>
        <w:ind w:left="426" w:hanging="426"/>
        <w:jc w:val="both"/>
        <w:rPr>
          <w:sz w:val="24"/>
          <w:szCs w:val="24"/>
        </w:rPr>
      </w:pPr>
      <w:r w:rsidRPr="00FE46F7">
        <w:rPr>
          <w:sz w:val="24"/>
          <w:szCs w:val="24"/>
        </w:rPr>
        <w:lastRenderedPageBreak/>
        <w:t>We collect the following information from you through a variety of resources (</w:t>
      </w:r>
      <w:proofErr w:type="spellStart"/>
      <w:r w:rsidRPr="00FE46F7">
        <w:rPr>
          <w:sz w:val="24"/>
          <w:szCs w:val="24"/>
        </w:rPr>
        <w:t>i</w:t>
      </w:r>
      <w:proofErr w:type="spellEnd"/>
      <w:r w:rsidRPr="00FE46F7">
        <w:rPr>
          <w:sz w:val="24"/>
          <w:szCs w:val="24"/>
        </w:rPr>
        <w:t xml:space="preserve">) directly from you; or (ii)  third parties (including Employment Agencies, pensions service): </w:t>
      </w:r>
    </w:p>
    <w:p w:rsidR="005C29FF" w:rsidRPr="00FE46F7" w:rsidRDefault="005C29FF" w:rsidP="0036298C">
      <w:pPr>
        <w:spacing w:line="360" w:lineRule="auto"/>
        <w:jc w:val="both"/>
        <w:rPr>
          <w:sz w:val="24"/>
          <w:szCs w:val="24"/>
        </w:rPr>
      </w:pPr>
    </w:p>
    <w:p w:rsidR="005C29FF" w:rsidRPr="00FE46F7" w:rsidRDefault="005C29FF" w:rsidP="0036298C">
      <w:pPr>
        <w:numPr>
          <w:ilvl w:val="0"/>
          <w:numId w:val="6"/>
        </w:numPr>
        <w:spacing w:line="360" w:lineRule="auto"/>
        <w:jc w:val="both"/>
        <w:rPr>
          <w:sz w:val="24"/>
          <w:szCs w:val="24"/>
        </w:rPr>
      </w:pPr>
      <w:r w:rsidRPr="00FE46F7">
        <w:rPr>
          <w:sz w:val="24"/>
          <w:szCs w:val="24"/>
        </w:rPr>
        <w:t>Name</w:t>
      </w:r>
    </w:p>
    <w:p w:rsidR="005C29FF" w:rsidRPr="00FE46F7" w:rsidRDefault="005C29FF" w:rsidP="0036298C">
      <w:pPr>
        <w:numPr>
          <w:ilvl w:val="0"/>
          <w:numId w:val="6"/>
        </w:numPr>
        <w:spacing w:line="360" w:lineRule="auto"/>
        <w:jc w:val="both"/>
        <w:rPr>
          <w:sz w:val="24"/>
          <w:szCs w:val="24"/>
        </w:rPr>
      </w:pPr>
      <w:r w:rsidRPr="00FE46F7">
        <w:rPr>
          <w:sz w:val="24"/>
          <w:szCs w:val="24"/>
        </w:rPr>
        <w:t>Date of Birth</w:t>
      </w:r>
    </w:p>
    <w:p w:rsidR="005C29FF" w:rsidRPr="00FE46F7" w:rsidRDefault="005C29FF" w:rsidP="0036298C">
      <w:pPr>
        <w:numPr>
          <w:ilvl w:val="0"/>
          <w:numId w:val="6"/>
        </w:numPr>
        <w:spacing w:line="360" w:lineRule="auto"/>
        <w:jc w:val="both"/>
        <w:rPr>
          <w:sz w:val="24"/>
          <w:szCs w:val="24"/>
        </w:rPr>
      </w:pPr>
      <w:r w:rsidRPr="00FE46F7">
        <w:rPr>
          <w:sz w:val="24"/>
          <w:szCs w:val="24"/>
        </w:rPr>
        <w:t>Address</w:t>
      </w:r>
    </w:p>
    <w:p w:rsidR="005C29FF" w:rsidRPr="00FE46F7" w:rsidRDefault="005C29FF" w:rsidP="0036298C">
      <w:pPr>
        <w:numPr>
          <w:ilvl w:val="0"/>
          <w:numId w:val="6"/>
        </w:numPr>
        <w:spacing w:line="360" w:lineRule="auto"/>
        <w:jc w:val="both"/>
        <w:rPr>
          <w:sz w:val="24"/>
          <w:szCs w:val="24"/>
        </w:rPr>
      </w:pPr>
      <w:r w:rsidRPr="00FE46F7">
        <w:rPr>
          <w:sz w:val="24"/>
          <w:szCs w:val="24"/>
        </w:rPr>
        <w:t>Telephone Number</w:t>
      </w:r>
    </w:p>
    <w:p w:rsidR="005C29FF" w:rsidRPr="00FE46F7" w:rsidRDefault="005C29FF" w:rsidP="0036298C">
      <w:pPr>
        <w:numPr>
          <w:ilvl w:val="0"/>
          <w:numId w:val="6"/>
        </w:numPr>
        <w:spacing w:line="360" w:lineRule="auto"/>
        <w:jc w:val="both"/>
        <w:rPr>
          <w:sz w:val="24"/>
          <w:szCs w:val="24"/>
        </w:rPr>
      </w:pPr>
      <w:r w:rsidRPr="00FE46F7">
        <w:rPr>
          <w:sz w:val="24"/>
          <w:szCs w:val="24"/>
        </w:rPr>
        <w:t>E-mail address</w:t>
      </w:r>
    </w:p>
    <w:p w:rsidR="005C29FF" w:rsidRPr="00FE46F7" w:rsidRDefault="005C29FF" w:rsidP="0036298C">
      <w:pPr>
        <w:numPr>
          <w:ilvl w:val="0"/>
          <w:numId w:val="6"/>
        </w:numPr>
        <w:spacing w:line="360" w:lineRule="auto"/>
        <w:jc w:val="both"/>
        <w:rPr>
          <w:sz w:val="24"/>
          <w:szCs w:val="24"/>
        </w:rPr>
      </w:pPr>
      <w:r w:rsidRPr="00FE46F7">
        <w:rPr>
          <w:sz w:val="24"/>
          <w:szCs w:val="24"/>
        </w:rPr>
        <w:t>NI number</w:t>
      </w:r>
    </w:p>
    <w:p w:rsidR="005C29FF" w:rsidRPr="00FE46F7" w:rsidRDefault="005C29FF" w:rsidP="0036298C">
      <w:pPr>
        <w:numPr>
          <w:ilvl w:val="0"/>
          <w:numId w:val="6"/>
        </w:numPr>
        <w:spacing w:line="360" w:lineRule="auto"/>
        <w:jc w:val="both"/>
        <w:rPr>
          <w:sz w:val="24"/>
          <w:szCs w:val="24"/>
        </w:rPr>
      </w:pPr>
      <w:r w:rsidRPr="00FE46F7">
        <w:rPr>
          <w:sz w:val="24"/>
          <w:szCs w:val="24"/>
        </w:rPr>
        <w:t xml:space="preserve">Personal characteristics such as gender and ethnic group </w:t>
      </w:r>
    </w:p>
    <w:p w:rsidR="005C29FF" w:rsidRPr="00FE46F7" w:rsidRDefault="005C29FF" w:rsidP="0036298C">
      <w:pPr>
        <w:numPr>
          <w:ilvl w:val="0"/>
          <w:numId w:val="6"/>
        </w:numPr>
        <w:spacing w:line="360" w:lineRule="auto"/>
        <w:jc w:val="both"/>
        <w:rPr>
          <w:sz w:val="24"/>
          <w:szCs w:val="24"/>
        </w:rPr>
      </w:pPr>
      <w:r w:rsidRPr="00FE46F7">
        <w:rPr>
          <w:sz w:val="24"/>
          <w:szCs w:val="24"/>
        </w:rPr>
        <w:t xml:space="preserve">Qualifications </w:t>
      </w:r>
    </w:p>
    <w:p w:rsidR="005C29FF" w:rsidRPr="00FE46F7" w:rsidRDefault="005C29FF" w:rsidP="0036298C">
      <w:pPr>
        <w:numPr>
          <w:ilvl w:val="0"/>
          <w:numId w:val="6"/>
        </w:numPr>
        <w:spacing w:line="360" w:lineRule="auto"/>
        <w:jc w:val="both"/>
        <w:rPr>
          <w:sz w:val="24"/>
          <w:szCs w:val="24"/>
        </w:rPr>
      </w:pPr>
      <w:r w:rsidRPr="00FE46F7">
        <w:rPr>
          <w:sz w:val="24"/>
          <w:szCs w:val="24"/>
        </w:rPr>
        <w:t>Absence information</w:t>
      </w:r>
    </w:p>
    <w:p w:rsidR="005C29FF" w:rsidRPr="00FE46F7" w:rsidRDefault="000540AC" w:rsidP="0036298C">
      <w:pPr>
        <w:numPr>
          <w:ilvl w:val="0"/>
          <w:numId w:val="6"/>
        </w:numPr>
        <w:spacing w:line="360" w:lineRule="auto"/>
        <w:jc w:val="both"/>
        <w:rPr>
          <w:sz w:val="24"/>
          <w:szCs w:val="24"/>
        </w:rPr>
      </w:pPr>
      <w:r w:rsidRPr="00FE46F7">
        <w:rPr>
          <w:sz w:val="24"/>
          <w:szCs w:val="24"/>
        </w:rPr>
        <w:t>Next of Kin details</w:t>
      </w:r>
    </w:p>
    <w:p w:rsidR="000540AC" w:rsidRPr="00FE46F7" w:rsidRDefault="000540AC" w:rsidP="0036298C">
      <w:pPr>
        <w:numPr>
          <w:ilvl w:val="0"/>
          <w:numId w:val="6"/>
        </w:numPr>
        <w:spacing w:line="360" w:lineRule="auto"/>
        <w:jc w:val="both"/>
        <w:rPr>
          <w:sz w:val="24"/>
          <w:szCs w:val="24"/>
        </w:rPr>
      </w:pPr>
      <w:r w:rsidRPr="00FE46F7">
        <w:rPr>
          <w:sz w:val="24"/>
          <w:szCs w:val="24"/>
        </w:rPr>
        <w:t>Health Issues/Allergies</w:t>
      </w:r>
    </w:p>
    <w:p w:rsidR="005C29FF" w:rsidRPr="00FE46F7" w:rsidRDefault="005C29FF" w:rsidP="0036298C">
      <w:pPr>
        <w:spacing w:line="360" w:lineRule="auto"/>
        <w:ind w:left="1080"/>
        <w:jc w:val="both"/>
        <w:rPr>
          <w:sz w:val="24"/>
          <w:szCs w:val="24"/>
        </w:rPr>
      </w:pPr>
    </w:p>
    <w:p w:rsidR="005C29FF" w:rsidRPr="00FE46F7" w:rsidRDefault="005C29FF" w:rsidP="0036298C">
      <w:pPr>
        <w:spacing w:line="360" w:lineRule="auto"/>
        <w:jc w:val="both"/>
        <w:rPr>
          <w:sz w:val="24"/>
          <w:szCs w:val="24"/>
        </w:rPr>
      </w:pPr>
      <w:r w:rsidRPr="00FE46F7">
        <w:rPr>
          <w:sz w:val="24"/>
          <w:szCs w:val="24"/>
        </w:rPr>
        <w:t>We collect and use the above information and personal data for:</w:t>
      </w:r>
    </w:p>
    <w:p w:rsidR="005C29FF" w:rsidRPr="00FE46F7" w:rsidRDefault="005C29FF" w:rsidP="0036298C">
      <w:pPr>
        <w:spacing w:line="360" w:lineRule="auto"/>
        <w:jc w:val="both"/>
        <w:rPr>
          <w:sz w:val="24"/>
          <w:szCs w:val="24"/>
        </w:rPr>
      </w:pPr>
    </w:p>
    <w:p w:rsidR="005C29FF" w:rsidRPr="00FE46F7" w:rsidRDefault="005C29FF" w:rsidP="0036298C">
      <w:pPr>
        <w:numPr>
          <w:ilvl w:val="1"/>
          <w:numId w:val="4"/>
        </w:numPr>
        <w:spacing w:line="360" w:lineRule="auto"/>
        <w:ind w:left="1134" w:hanging="283"/>
        <w:jc w:val="both"/>
        <w:rPr>
          <w:sz w:val="24"/>
          <w:szCs w:val="24"/>
        </w:rPr>
      </w:pPr>
      <w:r w:rsidRPr="00FE46F7">
        <w:rPr>
          <w:sz w:val="24"/>
          <w:szCs w:val="24"/>
        </w:rPr>
        <w:t>Administration of contracts of employment</w:t>
      </w:r>
    </w:p>
    <w:p w:rsidR="005C29FF" w:rsidRPr="00FE46F7" w:rsidRDefault="005C29FF" w:rsidP="0036298C">
      <w:pPr>
        <w:numPr>
          <w:ilvl w:val="1"/>
          <w:numId w:val="4"/>
        </w:numPr>
        <w:spacing w:line="360" w:lineRule="auto"/>
        <w:ind w:left="1134" w:hanging="283"/>
        <w:jc w:val="both"/>
        <w:rPr>
          <w:sz w:val="24"/>
          <w:szCs w:val="24"/>
        </w:rPr>
      </w:pPr>
      <w:r w:rsidRPr="00FE46F7">
        <w:rPr>
          <w:sz w:val="24"/>
          <w:szCs w:val="24"/>
        </w:rPr>
        <w:t>Payment of salaries</w:t>
      </w:r>
    </w:p>
    <w:p w:rsidR="005C29FF" w:rsidRPr="00FE46F7" w:rsidRDefault="005C29FF" w:rsidP="0036298C">
      <w:pPr>
        <w:numPr>
          <w:ilvl w:val="1"/>
          <w:numId w:val="4"/>
        </w:numPr>
        <w:spacing w:line="360" w:lineRule="auto"/>
        <w:ind w:left="1134" w:hanging="283"/>
        <w:jc w:val="both"/>
        <w:rPr>
          <w:sz w:val="24"/>
          <w:szCs w:val="24"/>
        </w:rPr>
      </w:pPr>
      <w:r w:rsidRPr="00FE46F7">
        <w:rPr>
          <w:sz w:val="24"/>
          <w:szCs w:val="24"/>
        </w:rPr>
        <w:t>Recruitment and selection</w:t>
      </w:r>
    </w:p>
    <w:p w:rsidR="005C29FF" w:rsidRPr="00FE46F7" w:rsidRDefault="005C29FF" w:rsidP="0036298C">
      <w:pPr>
        <w:numPr>
          <w:ilvl w:val="1"/>
          <w:numId w:val="4"/>
        </w:numPr>
        <w:spacing w:line="360" w:lineRule="auto"/>
        <w:ind w:left="1134" w:hanging="283"/>
        <w:jc w:val="both"/>
        <w:rPr>
          <w:sz w:val="24"/>
          <w:szCs w:val="24"/>
        </w:rPr>
      </w:pPr>
      <w:r w:rsidRPr="00FE46F7">
        <w:rPr>
          <w:sz w:val="24"/>
          <w:szCs w:val="24"/>
        </w:rPr>
        <w:t>Pensions and associated benefits, appraisal, training and development</w:t>
      </w:r>
    </w:p>
    <w:p w:rsidR="005C29FF" w:rsidRPr="00FE46F7" w:rsidRDefault="005C29FF" w:rsidP="0036298C">
      <w:pPr>
        <w:numPr>
          <w:ilvl w:val="1"/>
          <w:numId w:val="4"/>
        </w:numPr>
        <w:spacing w:line="360" w:lineRule="auto"/>
        <w:ind w:left="1134" w:hanging="283"/>
        <w:jc w:val="both"/>
        <w:rPr>
          <w:sz w:val="24"/>
          <w:szCs w:val="24"/>
        </w:rPr>
      </w:pPr>
      <w:r w:rsidRPr="00FE46F7">
        <w:rPr>
          <w:sz w:val="24"/>
          <w:szCs w:val="24"/>
        </w:rPr>
        <w:t xml:space="preserve">Membership of professional bodies </w:t>
      </w:r>
    </w:p>
    <w:p w:rsidR="005C29FF" w:rsidRDefault="00245E3A" w:rsidP="0036298C">
      <w:pPr>
        <w:numPr>
          <w:ilvl w:val="1"/>
          <w:numId w:val="4"/>
        </w:numPr>
        <w:spacing w:line="360" w:lineRule="auto"/>
        <w:ind w:left="1134" w:hanging="283"/>
        <w:jc w:val="both"/>
        <w:rPr>
          <w:sz w:val="24"/>
          <w:szCs w:val="24"/>
        </w:rPr>
      </w:pPr>
      <w:r w:rsidRPr="00FE46F7">
        <w:rPr>
          <w:sz w:val="24"/>
          <w:szCs w:val="24"/>
        </w:rPr>
        <w:t>Personal welfare/Health &amp; Safety</w:t>
      </w:r>
    </w:p>
    <w:p w:rsidR="006472A1" w:rsidRPr="00FE46F7" w:rsidRDefault="006472A1" w:rsidP="0036298C">
      <w:pPr>
        <w:numPr>
          <w:ilvl w:val="1"/>
          <w:numId w:val="4"/>
        </w:numPr>
        <w:spacing w:line="360" w:lineRule="auto"/>
        <w:ind w:left="1134" w:hanging="283"/>
        <w:jc w:val="both"/>
        <w:rPr>
          <w:sz w:val="24"/>
          <w:szCs w:val="24"/>
        </w:rPr>
      </w:pPr>
      <w:r>
        <w:rPr>
          <w:sz w:val="24"/>
          <w:szCs w:val="24"/>
        </w:rPr>
        <w:t>Regulatory statistical reporting</w:t>
      </w:r>
    </w:p>
    <w:p w:rsidR="00245E3A" w:rsidRPr="00FE46F7" w:rsidRDefault="00245E3A" w:rsidP="00245E3A">
      <w:pPr>
        <w:spacing w:line="360" w:lineRule="auto"/>
        <w:ind w:left="426"/>
        <w:jc w:val="both"/>
        <w:rPr>
          <w:sz w:val="24"/>
          <w:szCs w:val="24"/>
        </w:rPr>
      </w:pPr>
    </w:p>
    <w:p w:rsidR="005C29FF" w:rsidRPr="00FE46F7" w:rsidRDefault="005C29FF" w:rsidP="0036298C">
      <w:pPr>
        <w:numPr>
          <w:ilvl w:val="0"/>
          <w:numId w:val="5"/>
        </w:numPr>
        <w:spacing w:line="360" w:lineRule="auto"/>
        <w:ind w:left="426" w:hanging="426"/>
        <w:jc w:val="both"/>
        <w:rPr>
          <w:sz w:val="24"/>
          <w:szCs w:val="24"/>
        </w:rPr>
      </w:pPr>
      <w:r w:rsidRPr="00FE46F7">
        <w:rPr>
          <w:sz w:val="24"/>
          <w:szCs w:val="24"/>
        </w:rPr>
        <w:t xml:space="preserve">We may disclose to and share information about you with third parties for the purposes set out in this notice, or for purposes approved by you, including the following: </w:t>
      </w:r>
    </w:p>
    <w:p w:rsidR="005C29FF" w:rsidRPr="00FE46F7" w:rsidRDefault="005C29FF" w:rsidP="0036298C">
      <w:pPr>
        <w:spacing w:line="360" w:lineRule="auto"/>
        <w:ind w:left="426"/>
        <w:jc w:val="both"/>
        <w:rPr>
          <w:sz w:val="24"/>
          <w:szCs w:val="24"/>
        </w:rPr>
      </w:pPr>
    </w:p>
    <w:p w:rsidR="005C29FF" w:rsidRPr="00FE46F7" w:rsidRDefault="005C29FF" w:rsidP="0036298C">
      <w:pPr>
        <w:pStyle w:val="ListParagraph"/>
        <w:numPr>
          <w:ilvl w:val="0"/>
          <w:numId w:val="2"/>
        </w:numPr>
        <w:spacing w:line="360" w:lineRule="auto"/>
        <w:ind w:left="1134" w:hanging="283"/>
        <w:jc w:val="both"/>
        <w:rPr>
          <w:rFonts w:cs="Arial"/>
          <w:sz w:val="24"/>
          <w:szCs w:val="24"/>
        </w:rPr>
      </w:pPr>
      <w:r w:rsidRPr="00FE46F7">
        <w:rPr>
          <w:sz w:val="24"/>
          <w:szCs w:val="24"/>
        </w:rPr>
        <w:t xml:space="preserve">To process your </w:t>
      </w:r>
      <w:r w:rsidR="00245E3A" w:rsidRPr="00FE46F7">
        <w:rPr>
          <w:sz w:val="24"/>
          <w:szCs w:val="24"/>
        </w:rPr>
        <w:t>monthly</w:t>
      </w:r>
      <w:r w:rsidRPr="00FE46F7">
        <w:rPr>
          <w:sz w:val="24"/>
          <w:szCs w:val="24"/>
        </w:rPr>
        <w:t xml:space="preserve"> salary payments;</w:t>
      </w:r>
    </w:p>
    <w:p w:rsidR="00245E3A" w:rsidRPr="00FE46F7" w:rsidRDefault="005C29FF" w:rsidP="0036298C">
      <w:pPr>
        <w:pStyle w:val="ListParagraph"/>
        <w:numPr>
          <w:ilvl w:val="0"/>
          <w:numId w:val="2"/>
        </w:numPr>
        <w:spacing w:line="360" w:lineRule="auto"/>
        <w:ind w:left="1134" w:hanging="283"/>
        <w:jc w:val="both"/>
        <w:rPr>
          <w:rFonts w:cs="Arial"/>
          <w:sz w:val="24"/>
          <w:szCs w:val="24"/>
        </w:rPr>
      </w:pPr>
      <w:r w:rsidRPr="00FE46F7">
        <w:rPr>
          <w:sz w:val="24"/>
          <w:szCs w:val="24"/>
        </w:rPr>
        <w:t>To allow your pension provider to process pensions information and handle your pen</w:t>
      </w:r>
      <w:r w:rsidR="00245E3A" w:rsidRPr="00FE46F7">
        <w:rPr>
          <w:sz w:val="24"/>
          <w:szCs w:val="24"/>
        </w:rPr>
        <w:t xml:space="preserve">sion; </w:t>
      </w:r>
    </w:p>
    <w:p w:rsidR="005C29FF" w:rsidRPr="00FE46F7" w:rsidRDefault="005C29FF" w:rsidP="0036298C">
      <w:pPr>
        <w:pStyle w:val="ListParagraph"/>
        <w:numPr>
          <w:ilvl w:val="0"/>
          <w:numId w:val="2"/>
        </w:numPr>
        <w:spacing w:line="360" w:lineRule="auto"/>
        <w:ind w:left="1134" w:hanging="283"/>
        <w:jc w:val="both"/>
        <w:rPr>
          <w:rFonts w:cs="Arial"/>
          <w:sz w:val="24"/>
          <w:szCs w:val="24"/>
        </w:rPr>
      </w:pPr>
      <w:r w:rsidRPr="00FE46F7">
        <w:rPr>
          <w:sz w:val="24"/>
          <w:szCs w:val="24"/>
        </w:rPr>
        <w:lastRenderedPageBreak/>
        <w:t>I</w:t>
      </w:r>
      <w:r w:rsidRPr="00FE46F7">
        <w:rPr>
          <w:rFonts w:cs="Arial"/>
          <w:sz w:val="24"/>
          <w:szCs w:val="24"/>
        </w:rPr>
        <w:t xml:space="preserve">f we enter into a joint venture with or </w:t>
      </w:r>
      <w:r w:rsidR="00245E3A" w:rsidRPr="00FE46F7">
        <w:rPr>
          <w:rFonts w:cs="Arial"/>
          <w:sz w:val="24"/>
          <w:szCs w:val="24"/>
        </w:rPr>
        <w:t>are</w:t>
      </w:r>
      <w:r w:rsidRPr="00FE46F7">
        <w:rPr>
          <w:rFonts w:cs="Arial"/>
          <w:sz w:val="24"/>
          <w:szCs w:val="24"/>
        </w:rPr>
        <w:t xml:space="preserve"> merged with another business entity, your information may be disclosed to our new business partners.</w:t>
      </w:r>
    </w:p>
    <w:p w:rsidR="005C29FF" w:rsidRPr="00FE46F7" w:rsidRDefault="005C29FF" w:rsidP="0036298C">
      <w:pPr>
        <w:spacing w:line="360" w:lineRule="auto"/>
        <w:ind w:left="426"/>
        <w:jc w:val="both"/>
        <w:rPr>
          <w:sz w:val="24"/>
          <w:szCs w:val="24"/>
        </w:rPr>
      </w:pPr>
    </w:p>
    <w:p w:rsidR="005C29FF" w:rsidRPr="00FE46F7" w:rsidRDefault="005C29FF" w:rsidP="00FE46F7">
      <w:pPr>
        <w:numPr>
          <w:ilvl w:val="0"/>
          <w:numId w:val="5"/>
        </w:numPr>
        <w:spacing w:line="360" w:lineRule="auto"/>
        <w:ind w:left="426" w:hanging="426"/>
        <w:jc w:val="both"/>
        <w:rPr>
          <w:b/>
          <w:sz w:val="24"/>
          <w:szCs w:val="24"/>
        </w:rPr>
      </w:pPr>
      <w:r w:rsidRPr="00FE46F7">
        <w:rPr>
          <w:sz w:val="24"/>
          <w:szCs w:val="24"/>
        </w:rPr>
        <w:t>Your information will only b</w:t>
      </w:r>
      <w:r w:rsidR="00245E3A" w:rsidRPr="00FE46F7">
        <w:rPr>
          <w:sz w:val="24"/>
          <w:szCs w:val="24"/>
        </w:rPr>
        <w:t>e stored within the UK and EEA.</w:t>
      </w:r>
    </w:p>
    <w:p w:rsidR="005C29FF" w:rsidRPr="00FE46F7" w:rsidRDefault="005C29FF" w:rsidP="0036298C">
      <w:pPr>
        <w:spacing w:line="360" w:lineRule="auto"/>
        <w:jc w:val="both"/>
        <w:rPr>
          <w:b/>
          <w:i/>
          <w:sz w:val="24"/>
          <w:szCs w:val="24"/>
        </w:rPr>
      </w:pPr>
    </w:p>
    <w:p w:rsidR="0041615E" w:rsidRPr="00FE46F7" w:rsidRDefault="005C29FF" w:rsidP="0041615E">
      <w:pPr>
        <w:numPr>
          <w:ilvl w:val="0"/>
          <w:numId w:val="5"/>
        </w:numPr>
        <w:spacing w:line="360" w:lineRule="auto"/>
        <w:jc w:val="both"/>
        <w:rPr>
          <w:sz w:val="24"/>
          <w:szCs w:val="24"/>
        </w:rPr>
      </w:pPr>
      <w:r w:rsidRPr="00FE46F7">
        <w:rPr>
          <w:sz w:val="24"/>
          <w:szCs w:val="24"/>
        </w:rPr>
        <w:t xml:space="preserve">When you give us information we take steps to make sure that your personal information is kept secure and safe. </w:t>
      </w:r>
    </w:p>
    <w:p w:rsidR="0041615E" w:rsidRPr="00FE46F7" w:rsidRDefault="0041615E" w:rsidP="0041615E">
      <w:pPr>
        <w:spacing w:line="360" w:lineRule="auto"/>
        <w:ind w:left="720"/>
        <w:jc w:val="both"/>
        <w:rPr>
          <w:sz w:val="24"/>
          <w:szCs w:val="24"/>
        </w:rPr>
      </w:pPr>
    </w:p>
    <w:p w:rsidR="0041615E" w:rsidRPr="00FE46F7" w:rsidRDefault="0041615E" w:rsidP="0041615E">
      <w:pPr>
        <w:spacing w:line="360" w:lineRule="auto"/>
        <w:ind w:left="360"/>
        <w:jc w:val="both"/>
        <w:rPr>
          <w:sz w:val="24"/>
          <w:szCs w:val="24"/>
        </w:rPr>
      </w:pPr>
      <w:r w:rsidRPr="00FE46F7">
        <w:rPr>
          <w:sz w:val="24"/>
          <w:szCs w:val="24"/>
        </w:rPr>
        <w:t>5.1</w:t>
      </w:r>
      <w:r w:rsidRPr="00FE46F7">
        <w:rPr>
          <w:sz w:val="24"/>
          <w:szCs w:val="24"/>
        </w:rPr>
        <w:tab/>
      </w:r>
      <w:r w:rsidRPr="00FE46F7">
        <w:rPr>
          <w:sz w:val="24"/>
          <w:szCs w:val="24"/>
          <w:u w:val="single"/>
        </w:rPr>
        <w:t>Paper Storage</w:t>
      </w:r>
    </w:p>
    <w:p w:rsidR="0041615E" w:rsidRPr="00FE46F7" w:rsidRDefault="00685C2D" w:rsidP="0041615E">
      <w:pPr>
        <w:spacing w:line="360" w:lineRule="auto"/>
        <w:ind w:left="720"/>
        <w:jc w:val="both"/>
        <w:rPr>
          <w:sz w:val="24"/>
          <w:szCs w:val="24"/>
        </w:rPr>
      </w:pPr>
      <w:r w:rsidRPr="00FE46F7">
        <w:rPr>
          <w:sz w:val="24"/>
          <w:szCs w:val="24"/>
        </w:rPr>
        <w:t>Where</w:t>
      </w:r>
      <w:r w:rsidR="0041615E" w:rsidRPr="00FE46F7">
        <w:rPr>
          <w:sz w:val="24"/>
          <w:szCs w:val="24"/>
        </w:rPr>
        <w:t xml:space="preserve"> Personal Data is stored on paper it will be kept in a secure place where unauthorised personnel cannot access it.   When the Personal Data is no longer required, it will be disposed of, in a manner ensuring its secure destruction.  If the Personal Data requires to be retained on a physical file then it will be stored in accordance with the Association’s retention provisions.</w:t>
      </w:r>
    </w:p>
    <w:p w:rsidR="0041615E" w:rsidRPr="00FE46F7" w:rsidRDefault="0041615E" w:rsidP="0041615E">
      <w:pPr>
        <w:spacing w:line="360" w:lineRule="auto"/>
        <w:jc w:val="both"/>
        <w:rPr>
          <w:b/>
          <w:sz w:val="24"/>
          <w:szCs w:val="24"/>
        </w:rPr>
      </w:pPr>
    </w:p>
    <w:p w:rsidR="0041615E" w:rsidRPr="00FE46F7" w:rsidRDefault="0041615E" w:rsidP="0041615E">
      <w:pPr>
        <w:spacing w:line="360" w:lineRule="auto"/>
        <w:ind w:firstLine="360"/>
        <w:jc w:val="both"/>
        <w:rPr>
          <w:sz w:val="24"/>
          <w:szCs w:val="24"/>
        </w:rPr>
      </w:pPr>
      <w:r w:rsidRPr="00FE46F7">
        <w:rPr>
          <w:sz w:val="24"/>
          <w:szCs w:val="24"/>
        </w:rPr>
        <w:t>5.2</w:t>
      </w:r>
      <w:r w:rsidRPr="00FE46F7">
        <w:rPr>
          <w:sz w:val="24"/>
          <w:szCs w:val="24"/>
        </w:rPr>
        <w:tab/>
      </w:r>
      <w:r w:rsidRPr="00FE46F7">
        <w:rPr>
          <w:sz w:val="24"/>
          <w:szCs w:val="24"/>
          <w:u w:val="single"/>
        </w:rPr>
        <w:t>Electronic Storage</w:t>
      </w:r>
    </w:p>
    <w:p w:rsidR="0041615E" w:rsidRPr="00FE46F7" w:rsidRDefault="0041615E" w:rsidP="0041615E">
      <w:pPr>
        <w:pStyle w:val="ListParagraph"/>
        <w:spacing w:line="360" w:lineRule="auto"/>
        <w:jc w:val="both"/>
        <w:rPr>
          <w:b/>
          <w:sz w:val="24"/>
          <w:szCs w:val="24"/>
        </w:rPr>
      </w:pPr>
      <w:r w:rsidRPr="00FE46F7">
        <w:rPr>
          <w:sz w:val="24"/>
          <w:szCs w:val="24"/>
        </w:rPr>
        <w:t>Personal Data stored electronically will be protected from unauthorised use and access.  Personal Data will be password protected when being sent internally or externally to the Association’s data processors or those with whom the Association has entered in to a Data Sharing Agreement.  If Persona</w:t>
      </w:r>
      <w:r w:rsidR="00E540F3" w:rsidRPr="00FE46F7">
        <w:rPr>
          <w:sz w:val="24"/>
          <w:szCs w:val="24"/>
        </w:rPr>
        <w:t>l D</w:t>
      </w:r>
      <w:r w:rsidRPr="00FE46F7">
        <w:rPr>
          <w:sz w:val="24"/>
          <w:szCs w:val="24"/>
        </w:rPr>
        <w:t>a</w:t>
      </w:r>
      <w:r w:rsidR="00685C2D" w:rsidRPr="00FE46F7">
        <w:rPr>
          <w:sz w:val="24"/>
          <w:szCs w:val="24"/>
        </w:rPr>
        <w:t xml:space="preserve">ta is stored on removable media </w:t>
      </w:r>
      <w:r w:rsidRPr="00FE46F7">
        <w:rPr>
          <w:sz w:val="24"/>
          <w:szCs w:val="24"/>
        </w:rPr>
        <w:t>then that removable media must be stored securely at all times when not being used</w:t>
      </w:r>
      <w:r w:rsidR="00685C2D" w:rsidRPr="00FE46F7">
        <w:rPr>
          <w:sz w:val="24"/>
          <w:szCs w:val="24"/>
        </w:rPr>
        <w:t xml:space="preserve"> and encrypted if it is taken </w:t>
      </w:r>
      <w:proofErr w:type="spellStart"/>
      <w:r w:rsidR="00685C2D" w:rsidRPr="00FE46F7">
        <w:rPr>
          <w:sz w:val="24"/>
          <w:szCs w:val="24"/>
        </w:rPr>
        <w:t>outwith</w:t>
      </w:r>
      <w:proofErr w:type="spellEnd"/>
      <w:r w:rsidR="00685C2D" w:rsidRPr="00FE46F7">
        <w:rPr>
          <w:sz w:val="24"/>
          <w:szCs w:val="24"/>
        </w:rPr>
        <w:t xml:space="preserve"> the office</w:t>
      </w:r>
      <w:r w:rsidRPr="00FE46F7">
        <w:rPr>
          <w:sz w:val="24"/>
          <w:szCs w:val="24"/>
        </w:rPr>
        <w:t xml:space="preserve">.  </w:t>
      </w:r>
      <w:r w:rsidR="00E540F3" w:rsidRPr="00FE46F7">
        <w:rPr>
          <w:sz w:val="24"/>
          <w:szCs w:val="24"/>
        </w:rPr>
        <w:t xml:space="preserve">If </w:t>
      </w:r>
      <w:r w:rsidRPr="00FE46F7">
        <w:rPr>
          <w:sz w:val="24"/>
          <w:szCs w:val="24"/>
        </w:rPr>
        <w:t xml:space="preserve">Personal Data </w:t>
      </w:r>
      <w:r w:rsidR="00685C2D" w:rsidRPr="00FE46F7">
        <w:rPr>
          <w:sz w:val="24"/>
          <w:szCs w:val="24"/>
        </w:rPr>
        <w:t>is stored on mobile devices, these</w:t>
      </w:r>
      <w:r w:rsidRPr="00FE46F7">
        <w:rPr>
          <w:sz w:val="24"/>
          <w:szCs w:val="24"/>
        </w:rPr>
        <w:t xml:space="preserve"> devices </w:t>
      </w:r>
      <w:r w:rsidR="00685C2D" w:rsidRPr="00FE46F7">
        <w:rPr>
          <w:sz w:val="24"/>
          <w:szCs w:val="24"/>
        </w:rPr>
        <w:t>will be password protected at all times.</w:t>
      </w:r>
      <w:r w:rsidR="00685C2D" w:rsidRPr="00FE46F7">
        <w:rPr>
          <w:b/>
          <w:sz w:val="24"/>
          <w:szCs w:val="24"/>
        </w:rPr>
        <w:t xml:space="preserve"> </w:t>
      </w:r>
    </w:p>
    <w:p w:rsidR="0041615E" w:rsidRPr="00FE46F7" w:rsidRDefault="0041615E" w:rsidP="0041615E">
      <w:pPr>
        <w:spacing w:line="360" w:lineRule="auto"/>
        <w:ind w:left="426"/>
        <w:jc w:val="both"/>
        <w:rPr>
          <w:sz w:val="24"/>
          <w:szCs w:val="24"/>
        </w:rPr>
      </w:pPr>
    </w:p>
    <w:p w:rsidR="005C29FF" w:rsidRPr="00FE46F7" w:rsidRDefault="005C29FF" w:rsidP="0036298C">
      <w:pPr>
        <w:numPr>
          <w:ilvl w:val="0"/>
          <w:numId w:val="5"/>
        </w:numPr>
        <w:spacing w:line="360" w:lineRule="auto"/>
        <w:ind w:left="426" w:hanging="426"/>
        <w:jc w:val="both"/>
        <w:rPr>
          <w:sz w:val="24"/>
          <w:szCs w:val="24"/>
        </w:rPr>
      </w:pPr>
      <w:r w:rsidRPr="00FE46F7">
        <w:rPr>
          <w:sz w:val="24"/>
          <w:szCs w:val="24"/>
        </w:rPr>
        <w:t xml:space="preserve">We review our data retention periods regularly and will only hold your personal data for as long as is necessary for the relevant activity, or as required by law (we may be legally required to hold some types of information), or as set out in any relevant contract we have with you. </w:t>
      </w:r>
    </w:p>
    <w:p w:rsidR="005C29FF" w:rsidRPr="00FE46F7" w:rsidRDefault="005C29FF" w:rsidP="0036298C">
      <w:pPr>
        <w:spacing w:line="360" w:lineRule="auto"/>
        <w:ind w:left="426"/>
        <w:jc w:val="both"/>
        <w:rPr>
          <w:sz w:val="24"/>
          <w:szCs w:val="24"/>
        </w:rPr>
      </w:pPr>
    </w:p>
    <w:p w:rsidR="005C29FF" w:rsidRPr="00FE46F7" w:rsidRDefault="005C29FF" w:rsidP="0036298C">
      <w:pPr>
        <w:spacing w:line="360" w:lineRule="auto"/>
        <w:ind w:left="426"/>
        <w:jc w:val="both"/>
        <w:rPr>
          <w:sz w:val="24"/>
          <w:szCs w:val="24"/>
        </w:rPr>
      </w:pPr>
      <w:r w:rsidRPr="00FE46F7">
        <w:rPr>
          <w:sz w:val="24"/>
          <w:szCs w:val="24"/>
        </w:rPr>
        <w:t xml:space="preserve">Data retention guidelines on the information we hold is provided in our </w:t>
      </w:r>
      <w:r w:rsidR="00FE46F7" w:rsidRPr="00FE46F7">
        <w:rPr>
          <w:sz w:val="24"/>
          <w:szCs w:val="24"/>
        </w:rPr>
        <w:t>Document Retention Policy (Appendix 4 of the Privacy Policy).</w:t>
      </w:r>
    </w:p>
    <w:p w:rsidR="005C29FF" w:rsidRDefault="005C29FF" w:rsidP="0036298C">
      <w:pPr>
        <w:spacing w:line="360" w:lineRule="auto"/>
        <w:jc w:val="both"/>
        <w:rPr>
          <w:sz w:val="24"/>
          <w:szCs w:val="24"/>
        </w:rPr>
      </w:pPr>
    </w:p>
    <w:p w:rsidR="00FE46F7" w:rsidRPr="00FE46F7" w:rsidRDefault="00FE46F7" w:rsidP="0036298C">
      <w:pPr>
        <w:spacing w:line="360" w:lineRule="auto"/>
        <w:jc w:val="both"/>
        <w:rPr>
          <w:sz w:val="24"/>
          <w:szCs w:val="24"/>
        </w:rPr>
      </w:pPr>
    </w:p>
    <w:p w:rsidR="005C29FF" w:rsidRPr="00FE46F7" w:rsidRDefault="005C29FF" w:rsidP="0036298C">
      <w:pPr>
        <w:numPr>
          <w:ilvl w:val="0"/>
          <w:numId w:val="5"/>
        </w:numPr>
        <w:spacing w:line="360" w:lineRule="auto"/>
        <w:ind w:left="426" w:hanging="426"/>
        <w:jc w:val="both"/>
        <w:rPr>
          <w:sz w:val="24"/>
          <w:szCs w:val="24"/>
        </w:rPr>
      </w:pPr>
      <w:r w:rsidRPr="00FE46F7">
        <w:rPr>
          <w:sz w:val="24"/>
          <w:szCs w:val="24"/>
        </w:rPr>
        <w:lastRenderedPageBreak/>
        <w:t>You have the right at any time to:</w:t>
      </w:r>
    </w:p>
    <w:p w:rsidR="005C29FF" w:rsidRPr="00FE46F7" w:rsidRDefault="005C29FF" w:rsidP="0036298C">
      <w:pPr>
        <w:spacing w:line="360" w:lineRule="auto"/>
        <w:ind w:left="720"/>
        <w:jc w:val="both"/>
        <w:rPr>
          <w:sz w:val="24"/>
          <w:szCs w:val="24"/>
        </w:rPr>
      </w:pPr>
    </w:p>
    <w:p w:rsidR="005C29FF" w:rsidRPr="00FE46F7" w:rsidRDefault="005C29FF" w:rsidP="0036298C">
      <w:pPr>
        <w:numPr>
          <w:ilvl w:val="0"/>
          <w:numId w:val="7"/>
        </w:numPr>
        <w:spacing w:line="360" w:lineRule="auto"/>
        <w:jc w:val="both"/>
        <w:rPr>
          <w:sz w:val="24"/>
          <w:szCs w:val="24"/>
        </w:rPr>
      </w:pPr>
      <w:r w:rsidRPr="00FE46F7">
        <w:rPr>
          <w:sz w:val="24"/>
          <w:szCs w:val="24"/>
        </w:rPr>
        <w:t>Ask for a copy of the information about you held by us in our records; and</w:t>
      </w:r>
    </w:p>
    <w:p w:rsidR="005C29FF" w:rsidRPr="00FE46F7" w:rsidRDefault="005C29FF" w:rsidP="0036298C">
      <w:pPr>
        <w:numPr>
          <w:ilvl w:val="0"/>
          <w:numId w:val="7"/>
        </w:numPr>
        <w:spacing w:line="360" w:lineRule="auto"/>
        <w:jc w:val="both"/>
        <w:rPr>
          <w:sz w:val="24"/>
          <w:szCs w:val="24"/>
        </w:rPr>
      </w:pPr>
      <w:r w:rsidRPr="00FE46F7">
        <w:rPr>
          <w:sz w:val="24"/>
          <w:szCs w:val="24"/>
        </w:rPr>
        <w:t>Require us to correct any inaccuracies in your information</w:t>
      </w:r>
    </w:p>
    <w:p w:rsidR="00FE46F7" w:rsidRPr="00FE46F7" w:rsidRDefault="00FE46F7" w:rsidP="0036298C">
      <w:pPr>
        <w:spacing w:line="360" w:lineRule="auto"/>
        <w:jc w:val="both"/>
        <w:rPr>
          <w:sz w:val="24"/>
          <w:szCs w:val="24"/>
        </w:rPr>
      </w:pPr>
    </w:p>
    <w:p w:rsidR="00814AB0" w:rsidRPr="00FE46F7" w:rsidRDefault="005C29FF" w:rsidP="00FE46F7">
      <w:pPr>
        <w:pStyle w:val="ListParagraph"/>
        <w:numPr>
          <w:ilvl w:val="0"/>
          <w:numId w:val="5"/>
        </w:numPr>
        <w:spacing w:line="360" w:lineRule="auto"/>
        <w:jc w:val="both"/>
        <w:rPr>
          <w:sz w:val="24"/>
          <w:szCs w:val="24"/>
        </w:rPr>
      </w:pPr>
      <w:r w:rsidRPr="00FE46F7">
        <w:rPr>
          <w:sz w:val="24"/>
          <w:szCs w:val="24"/>
        </w:rPr>
        <w:t xml:space="preserve">If you would like to find out more about how we use your personal data or want to see a copy of information about you that we hold or wish to exercise any of your above rights, please </w:t>
      </w:r>
      <w:r w:rsidR="00814AB0" w:rsidRPr="00FE46F7">
        <w:rPr>
          <w:sz w:val="24"/>
          <w:szCs w:val="24"/>
        </w:rPr>
        <w:t>make such a request to the Corporate Manager or the Director of the Association.</w:t>
      </w:r>
    </w:p>
    <w:p w:rsidR="00814AB0" w:rsidRPr="00FE46F7" w:rsidRDefault="00814AB0" w:rsidP="00814AB0">
      <w:pPr>
        <w:spacing w:line="360" w:lineRule="auto"/>
        <w:ind w:left="426"/>
        <w:contextualSpacing/>
        <w:jc w:val="both"/>
        <w:rPr>
          <w:sz w:val="24"/>
          <w:szCs w:val="24"/>
        </w:rPr>
      </w:pPr>
    </w:p>
    <w:p w:rsidR="005C29FF" w:rsidRPr="00FE46F7" w:rsidRDefault="005C29FF" w:rsidP="0036298C">
      <w:pPr>
        <w:spacing w:line="360" w:lineRule="auto"/>
        <w:ind w:left="426"/>
        <w:jc w:val="both"/>
        <w:rPr>
          <w:sz w:val="24"/>
          <w:szCs w:val="24"/>
        </w:rPr>
      </w:pPr>
      <w:r w:rsidRPr="00FE46F7">
        <w:rPr>
          <w:sz w:val="24"/>
          <w:szCs w:val="24"/>
        </w:rPr>
        <w:t>You have the right to complain to the Information Commissioner’s Office in relation to our use of your information.</w:t>
      </w:r>
    </w:p>
    <w:p w:rsidR="005C29FF" w:rsidRPr="00FE46F7" w:rsidRDefault="005C29FF" w:rsidP="0036298C">
      <w:pPr>
        <w:spacing w:line="360" w:lineRule="auto"/>
        <w:jc w:val="both"/>
        <w:rPr>
          <w:sz w:val="24"/>
          <w:szCs w:val="24"/>
        </w:rPr>
      </w:pPr>
    </w:p>
    <w:p w:rsidR="000147A6" w:rsidRPr="00FE46F7" w:rsidRDefault="005C29FF" w:rsidP="00FE46F7">
      <w:pPr>
        <w:spacing w:line="360" w:lineRule="auto"/>
        <w:ind w:left="426"/>
        <w:jc w:val="both"/>
        <w:rPr>
          <w:sz w:val="24"/>
          <w:szCs w:val="24"/>
        </w:rPr>
      </w:pPr>
      <w:r w:rsidRPr="00FE46F7">
        <w:rPr>
          <w:sz w:val="24"/>
          <w:szCs w:val="24"/>
        </w:rPr>
        <w:t>The accuracy of your information is important to us – please help us keep our records updated by informing us of any changes to your personal and contact details.</w:t>
      </w:r>
    </w:p>
    <w:sectPr w:rsidR="000147A6" w:rsidRPr="00FE46F7" w:rsidSect="00472E3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22A" w:rsidRDefault="006472A1">
      <w:r>
        <w:separator/>
      </w:r>
    </w:p>
  </w:endnote>
  <w:endnote w:type="continuationSeparator" w:id="0">
    <w:p w:rsidR="0089622A" w:rsidRDefault="0064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32" w:rsidRDefault="00472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ED" w:rsidRPr="00A92288" w:rsidRDefault="00C97DC2" w:rsidP="00DC381B">
    <w:pPr>
      <w:pStyle w:val="Footer"/>
      <w:jc w:val="right"/>
    </w:pPr>
    <w:r>
      <w:t xml:space="preserve">Page | </w:t>
    </w:r>
    <w:r>
      <w:fldChar w:fldCharType="begin"/>
    </w:r>
    <w:r>
      <w:instrText xml:space="preserve"> PAGE   \* MERGEFORMAT </w:instrText>
    </w:r>
    <w:r>
      <w:fldChar w:fldCharType="separate"/>
    </w:r>
    <w:r w:rsidR="00472E32">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32" w:rsidRDefault="00472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22A" w:rsidRDefault="006472A1">
      <w:r>
        <w:separator/>
      </w:r>
    </w:p>
  </w:footnote>
  <w:footnote w:type="continuationSeparator" w:id="0">
    <w:p w:rsidR="0089622A" w:rsidRDefault="00647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32" w:rsidRDefault="00472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32" w:rsidRDefault="00472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32" w:rsidRPr="00472E32" w:rsidRDefault="00472E32" w:rsidP="00472E32">
    <w:pPr>
      <w:pStyle w:val="Header"/>
      <w:jc w:val="right"/>
      <w:rPr>
        <w:b/>
      </w:rPr>
    </w:pPr>
    <w:bookmarkStart w:id="0" w:name="_GoBack"/>
    <w:r w:rsidRPr="00472E32">
      <w:rPr>
        <w:b/>
      </w:rPr>
      <w:t>APPENDIX 1A</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7268"/>
    <w:multiLevelType w:val="multilevel"/>
    <w:tmpl w:val="8640C438"/>
    <w:name w:val="ClauseNumbering2"/>
    <w:lvl w:ilvl="0">
      <w:start w:val="1"/>
      <w:numFmt w:val="bullet"/>
      <w:pStyle w:val="BodyTextFirstIndent"/>
      <w:lvlText w:val=""/>
      <w:lvlJc w:val="left"/>
      <w:pPr>
        <w:tabs>
          <w:tab w:val="num" w:pos="851"/>
        </w:tabs>
        <w:ind w:left="851" w:hanging="851"/>
      </w:pPr>
      <w:rPr>
        <w:rFonts w:ascii="Symbol" w:hAnsi="Symbol" w:hint="default"/>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lowerLetter"/>
      <w:lvlText w:val="(%4)"/>
      <w:lvlJc w:val="left"/>
      <w:pPr>
        <w:tabs>
          <w:tab w:val="num" w:pos="2552"/>
        </w:tabs>
        <w:ind w:left="2552" w:hanging="851"/>
      </w:pPr>
      <w:rPr>
        <w:b w:val="0"/>
        <w:i w:val="0"/>
      </w:rPr>
    </w:lvl>
    <w:lvl w:ilvl="4">
      <w:start w:val="1"/>
      <w:numFmt w:val="lowerRoman"/>
      <w:lvlText w:val="(%5)"/>
      <w:lvlJc w:val="left"/>
      <w:pPr>
        <w:tabs>
          <w:tab w:val="num" w:pos="3402"/>
        </w:tabs>
        <w:ind w:left="3402" w:hanging="850"/>
      </w:pPr>
      <w:rPr>
        <w:b w:val="0"/>
        <w:i w:val="0"/>
      </w:rPr>
    </w:lvl>
    <w:lvl w:ilvl="5">
      <w:start w:val="1"/>
      <w:numFmt w:val="upperLetter"/>
      <w:lvlText w:val="(%6)"/>
      <w:lvlJc w:val="left"/>
      <w:pPr>
        <w:tabs>
          <w:tab w:val="num" w:pos="4253"/>
        </w:tabs>
        <w:ind w:left="4253" w:hanging="851"/>
      </w:pPr>
      <w:rPr>
        <w:b w:val="0"/>
        <w:i w:val="0"/>
      </w:rPr>
    </w:lvl>
    <w:lvl w:ilvl="6">
      <w:start w:val="1"/>
      <w:numFmt w:val="none"/>
      <w:lvlText w:val=""/>
      <w:lvlJc w:val="left"/>
      <w:pPr>
        <w:tabs>
          <w:tab w:val="num" w:pos="4253"/>
        </w:tabs>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1E86325D"/>
    <w:multiLevelType w:val="hybridMultilevel"/>
    <w:tmpl w:val="D416FC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56D65"/>
    <w:multiLevelType w:val="hybridMultilevel"/>
    <w:tmpl w:val="1140147E"/>
    <w:lvl w:ilvl="0" w:tplc="7D8CCE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A3F40"/>
    <w:multiLevelType w:val="hybridMultilevel"/>
    <w:tmpl w:val="915C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619F2"/>
    <w:multiLevelType w:val="hybridMultilevel"/>
    <w:tmpl w:val="2D14B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F8E3014"/>
    <w:multiLevelType w:val="multilevel"/>
    <w:tmpl w:val="4EB004B0"/>
    <w:lvl w:ilvl="0">
      <w:start w:val="1"/>
      <w:numFmt w:val="decimal"/>
      <w:lvlText w:val="%1."/>
      <w:lvlJc w:val="left"/>
      <w:pPr>
        <w:ind w:left="360" w:hanging="360"/>
      </w:pPr>
      <w:rPr>
        <w:rFonts w:hint="default"/>
        <w:b w:val="0"/>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FF"/>
    <w:rsid w:val="000540AC"/>
    <w:rsid w:val="000701D6"/>
    <w:rsid w:val="001F14FE"/>
    <w:rsid w:val="00245E3A"/>
    <w:rsid w:val="0036298C"/>
    <w:rsid w:val="0041615E"/>
    <w:rsid w:val="00472E32"/>
    <w:rsid w:val="00545A44"/>
    <w:rsid w:val="005C29FF"/>
    <w:rsid w:val="006472A1"/>
    <w:rsid w:val="00685C2D"/>
    <w:rsid w:val="007860E2"/>
    <w:rsid w:val="00814AB0"/>
    <w:rsid w:val="0089622A"/>
    <w:rsid w:val="00B3308C"/>
    <w:rsid w:val="00C97DC2"/>
    <w:rsid w:val="00DF0739"/>
    <w:rsid w:val="00E540F3"/>
    <w:rsid w:val="00F35FCF"/>
    <w:rsid w:val="00FE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0CADDCC-0B2B-432A-935F-3FAB6CFA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9FF"/>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29FF"/>
    <w:pPr>
      <w:tabs>
        <w:tab w:val="center" w:pos="4153"/>
        <w:tab w:val="right" w:pos="8306"/>
      </w:tabs>
    </w:pPr>
  </w:style>
  <w:style w:type="character" w:customStyle="1" w:styleId="FooterChar">
    <w:name w:val="Footer Char"/>
    <w:basedOn w:val="DefaultParagraphFont"/>
    <w:link w:val="Footer"/>
    <w:uiPriority w:val="99"/>
    <w:rsid w:val="005C29FF"/>
    <w:rPr>
      <w:rFonts w:ascii="Arial" w:eastAsia="Times New Roman" w:hAnsi="Arial" w:cs="Times New Roman"/>
      <w:sz w:val="20"/>
      <w:szCs w:val="20"/>
      <w:lang w:eastAsia="en-US"/>
    </w:rPr>
  </w:style>
  <w:style w:type="paragraph" w:styleId="ListParagraph">
    <w:name w:val="List Paragraph"/>
    <w:basedOn w:val="Normal"/>
    <w:uiPriority w:val="34"/>
    <w:qFormat/>
    <w:rsid w:val="005C29FF"/>
    <w:pPr>
      <w:ind w:left="720"/>
      <w:contextualSpacing/>
    </w:pPr>
  </w:style>
  <w:style w:type="paragraph" w:styleId="BodyText">
    <w:name w:val="Body Text"/>
    <w:basedOn w:val="Normal"/>
    <w:link w:val="BodyTextChar"/>
    <w:uiPriority w:val="99"/>
    <w:semiHidden/>
    <w:unhideWhenUsed/>
    <w:rsid w:val="005C29FF"/>
    <w:pPr>
      <w:spacing w:after="120"/>
    </w:pPr>
  </w:style>
  <w:style w:type="character" w:customStyle="1" w:styleId="BodyTextChar">
    <w:name w:val="Body Text Char"/>
    <w:basedOn w:val="DefaultParagraphFont"/>
    <w:link w:val="BodyText"/>
    <w:uiPriority w:val="99"/>
    <w:semiHidden/>
    <w:rsid w:val="005C29FF"/>
    <w:rPr>
      <w:rFonts w:ascii="Arial" w:eastAsia="Times New Roman" w:hAnsi="Arial" w:cs="Times New Roman"/>
      <w:sz w:val="20"/>
      <w:szCs w:val="20"/>
      <w:lang w:eastAsia="en-US"/>
    </w:rPr>
  </w:style>
  <w:style w:type="paragraph" w:styleId="BodyTextFirstIndent">
    <w:name w:val="Body Text First Indent"/>
    <w:basedOn w:val="Normal"/>
    <w:link w:val="BodyTextFirstIndentChar"/>
    <w:uiPriority w:val="99"/>
    <w:unhideWhenUsed/>
    <w:rsid w:val="005C29FF"/>
    <w:pPr>
      <w:numPr>
        <w:numId w:val="1"/>
      </w:numPr>
      <w:spacing w:after="300" w:line="300" w:lineRule="atLeast"/>
      <w:jc w:val="both"/>
    </w:pPr>
    <w:rPr>
      <w:rFonts w:ascii="Times New Roman" w:hAnsi="Times New Roman"/>
      <w:sz w:val="22"/>
    </w:rPr>
  </w:style>
  <w:style w:type="character" w:customStyle="1" w:styleId="BodyTextFirstIndentChar">
    <w:name w:val="Body Text First Indent Char"/>
    <w:basedOn w:val="BodyTextChar"/>
    <w:link w:val="BodyTextFirstIndent"/>
    <w:uiPriority w:val="99"/>
    <w:rsid w:val="005C29FF"/>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0540AC"/>
    <w:rPr>
      <w:color w:val="0563C1" w:themeColor="hyperlink"/>
      <w:u w:val="single"/>
    </w:rPr>
  </w:style>
  <w:style w:type="paragraph" w:styleId="Header">
    <w:name w:val="header"/>
    <w:basedOn w:val="Normal"/>
    <w:link w:val="HeaderChar"/>
    <w:uiPriority w:val="99"/>
    <w:unhideWhenUsed/>
    <w:rsid w:val="00472E32"/>
    <w:pPr>
      <w:tabs>
        <w:tab w:val="center" w:pos="4513"/>
        <w:tab w:val="right" w:pos="9026"/>
      </w:tabs>
    </w:pPr>
  </w:style>
  <w:style w:type="character" w:customStyle="1" w:styleId="HeaderChar">
    <w:name w:val="Header Char"/>
    <w:basedOn w:val="DefaultParagraphFont"/>
    <w:link w:val="Header"/>
    <w:uiPriority w:val="99"/>
    <w:rsid w:val="00472E32"/>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lenhousing.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Milne</dc:creator>
  <cp:keywords/>
  <dc:description/>
  <cp:lastModifiedBy>Karen Milne</cp:lastModifiedBy>
  <cp:revision>7</cp:revision>
  <dcterms:created xsi:type="dcterms:W3CDTF">2018-04-17T15:16:00Z</dcterms:created>
  <dcterms:modified xsi:type="dcterms:W3CDTF">2018-05-10T09:09:00Z</dcterms:modified>
</cp:coreProperties>
</file>